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9" w:rsidRPr="00A44919" w:rsidRDefault="00A44919" w:rsidP="00A44919">
      <w:pPr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Зарегистрировано в Минюсте России 26 сентября 2013 г. N 30038</w:t>
      </w:r>
    </w:p>
    <w:p w:rsidR="00A44919" w:rsidRPr="00A44919" w:rsidRDefault="00482210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A44919" w:rsidRPr="00A44919" w:rsidRDefault="00A44919" w:rsidP="00A44919">
      <w:pPr>
        <w:spacing w:before="300" w:after="300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A44919">
        <w:rPr>
          <w:rFonts w:ascii="Tahoma" w:eastAsia="Times New Roman" w:hAnsi="Tahoma" w:cs="Tahoma"/>
          <w:sz w:val="29"/>
          <w:szCs w:val="29"/>
          <w:lang w:eastAsia="ru-RU"/>
        </w:rPr>
        <w:t> МИНИСТЕРСТВО ОБРАЗОВАНИЯ И НАУКИ РОССИЙСКОЙ ФЕДЕРАЦИИ ПРИКАЗ от 30 августа 2013 г. N 1014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В соответствии с </w:t>
      </w:r>
      <w:hyperlink r:id="rId6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частью 11 статьи 13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1. Утвердить прилагаемый </w:t>
      </w:r>
      <w:hyperlink r:id="rId7" w:anchor="p34" w:tooltip="Ссылка на текущий документ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Порядок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2. Признать утратившим силу </w:t>
      </w:r>
      <w:hyperlink r:id="rId8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приказ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Первый заместитель Министра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Н.В.ТРЕТЬЯК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 Приложение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Утвержден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приказом Министерства образования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и науки Российской Федерации</w:t>
      </w:r>
    </w:p>
    <w:p w:rsidR="00A44919" w:rsidRPr="00A44919" w:rsidRDefault="00A44919" w:rsidP="00A44919">
      <w:pPr>
        <w:spacing w:after="0" w:line="240" w:lineRule="auto"/>
        <w:jc w:val="right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от 30 августа 2013 г. N 1014</w:t>
      </w:r>
    </w:p>
    <w:p w:rsidR="00A44919" w:rsidRPr="00A44919" w:rsidRDefault="00A44919" w:rsidP="00A44919">
      <w:pPr>
        <w:spacing w:before="300" w:after="300" w:line="240" w:lineRule="auto"/>
        <w:jc w:val="center"/>
        <w:outlineLvl w:val="2"/>
        <w:rPr>
          <w:rFonts w:ascii="Tahoma" w:eastAsia="Times New Roman" w:hAnsi="Tahoma" w:cs="Tahoma"/>
          <w:sz w:val="29"/>
          <w:szCs w:val="29"/>
          <w:lang w:eastAsia="ru-RU"/>
        </w:rPr>
      </w:pPr>
      <w:r w:rsidRPr="00A44919">
        <w:rPr>
          <w:rFonts w:ascii="Tahoma" w:eastAsia="Times New Roman" w:hAnsi="Tahoma" w:cs="Tahoma"/>
          <w:sz w:val="29"/>
          <w:szCs w:val="29"/>
          <w:lang w:eastAsia="ru-RU"/>
        </w:rPr>
        <w:t> 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44919" w:rsidRPr="00A44919" w:rsidRDefault="00A44919" w:rsidP="00A44919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 I. Общие положения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обучающихся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с ограниченными возможностями здоровья.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A44919" w:rsidRPr="00A44919" w:rsidRDefault="00A44919" w:rsidP="00A44919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 II. Организация и осуществление</w:t>
      </w:r>
    </w:p>
    <w:p w:rsidR="00A44919" w:rsidRPr="00A44919" w:rsidRDefault="00A44919" w:rsidP="00A44919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образовательной деятельности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4. Формы получения дошкольного образования и формы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обучения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</w:t>
      </w:r>
      <w:hyperlink r:id="rId9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законом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от 29 декабря 2012 г. N 273-ФЗ "Об образовании в Российской Федерации" &lt;1&gt;.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0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5 статьи 17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Допускается сочетание различных форм получения образования и форм обучения &lt;1&gt;.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1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4 статьи 17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2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1 статьи 15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44919" w:rsidRPr="00A44919" w:rsidRDefault="00A44919" w:rsidP="00A44919">
      <w:pPr>
        <w:spacing w:after="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A44919" w:rsidRPr="00A44919" w:rsidRDefault="00482210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spell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: примечание.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Приказом </w:t>
      </w:r>
      <w:proofErr w:type="spell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Минобрнауки</w:t>
      </w:r>
      <w:proofErr w:type="spell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РФ от 20.07.2011 N 2151 утверждены федеральные государственные </w:t>
      </w:r>
      <w:hyperlink r:id="rId13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требования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к условиям реализации основной общеобразовательной программы дошкольного образования.</w:t>
      </w:r>
    </w:p>
    <w:p w:rsidR="00A44919" w:rsidRPr="00A44919" w:rsidRDefault="00482210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7" style="width:0;height:.75pt" o:hralign="center" o:hrstd="t" o:hrnoshade="t" o:hr="t" fillcolor="#999" stroked="f"/>
        </w:pic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4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6 статьи 12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11. В образовательных организациях образовательная деятельность осуществляется на </w:t>
      </w:r>
      <w:hyperlink r:id="rId15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государственном языке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Российской Федерации.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6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3 статьи 14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7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2 статьи 64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образовательной организации могут быть организованы также:</w:t>
      </w:r>
      <w:proofErr w:type="gramEnd"/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15.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Родители </w:t>
      </w:r>
      <w:hyperlink r:id="rId18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(законные представители)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19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3 статьи 64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 III. Особенности организации образовательной деятельности</w:t>
      </w:r>
    </w:p>
    <w:p w:rsidR="00A44919" w:rsidRPr="00A44919" w:rsidRDefault="00A44919" w:rsidP="00A44919">
      <w:pPr>
        <w:spacing w:before="90" w:after="9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для лиц с ограниченными возможностями здоровья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20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индивидуальной программой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реабилитации инвалида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1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1 статьи 79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2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10 статьи 79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18.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3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3 статьи 79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1) для детей с ограниченными возможностями здоровья по зрению: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присутствие ассистента, оказывающего ребенку необходимую помощь;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2) для детей с ограниченными возможностями здоровья по слуху: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обеспечение надлежащими звуковыми средствами воспроизведения информации;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4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4 статьи 79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сурдопереводчиков</w:t>
      </w:r>
      <w:proofErr w:type="spell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и </w:t>
      </w:r>
      <w:proofErr w:type="spell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тифлосурдопереводчиков</w:t>
      </w:r>
      <w:proofErr w:type="spell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t xml:space="preserve">&lt;1&gt; </w:t>
      </w:r>
      <w:hyperlink r:id="rId25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11 статьи 79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6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(законных представителей)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обучение по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7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5 статьи 41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обучения по</w:t>
      </w:r>
      <w:proofErr w:type="gram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>--------------------------------</w:t>
      </w:r>
    </w:p>
    <w:p w:rsidR="00A44919" w:rsidRPr="00A44919" w:rsidRDefault="00A44919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&lt;1&gt; </w:t>
      </w:r>
      <w:hyperlink r:id="rId28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Часть 6 статьи 41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44919" w:rsidRPr="00A44919" w:rsidRDefault="00482210" w:rsidP="00A44919">
      <w:pPr>
        <w:spacing w:before="90" w:after="90" w:line="240" w:lineRule="auto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>
        <w:rPr>
          <w:rFonts w:ascii="Tahoma" w:eastAsia="Times New Roman" w:hAnsi="Tahoma" w:cs="Tahoma"/>
          <w:sz w:val="19"/>
          <w:szCs w:val="19"/>
          <w:lang w:eastAsia="ru-RU"/>
        </w:rPr>
        <w:pict>
          <v:rect id="_x0000_i1028" style="width:0;height:.75pt" o:hralign="center" o:hrstd="t" o:hrnoshade="t" o:hr="t" fillcolor="#999" stroked="f"/>
        </w:pict>
      </w:r>
    </w:p>
    <w:p w:rsidR="009F7C9C" w:rsidRDefault="00A44919" w:rsidP="00A44919">
      <w:r w:rsidRPr="00A44919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A44919">
        <w:rPr>
          <w:rFonts w:ascii="Tahoma" w:eastAsia="Times New Roman" w:hAnsi="Tahoma" w:cs="Tahoma"/>
          <w:sz w:val="19"/>
          <w:szCs w:val="19"/>
          <w:lang w:eastAsia="ru-RU"/>
        </w:rPr>
        <w:br/>
      </w:r>
      <w:hyperlink r:id="rId29" w:history="1">
        <w:r w:rsidRPr="00A44919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http://www.consultant.ru/document/cons_doc_LAW_152697/</w:t>
        </w:r>
      </w:hyperlink>
      <w:r w:rsidRPr="00A44919">
        <w:rPr>
          <w:rFonts w:ascii="Tahoma" w:eastAsia="Times New Roman" w:hAnsi="Tahoma" w:cs="Tahoma"/>
          <w:sz w:val="19"/>
          <w:szCs w:val="19"/>
          <w:lang w:eastAsia="ru-RU"/>
        </w:rPr>
        <w:br/>
        <w:t xml:space="preserve">© </w:t>
      </w:r>
      <w:proofErr w:type="spellStart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КонсультантПлюс</w:t>
      </w:r>
      <w:proofErr w:type="spellEnd"/>
      <w:r w:rsidRPr="00A44919">
        <w:rPr>
          <w:rFonts w:ascii="Tahoma" w:eastAsia="Times New Roman" w:hAnsi="Tahoma" w:cs="Tahoma"/>
          <w:sz w:val="19"/>
          <w:szCs w:val="19"/>
          <w:lang w:eastAsia="ru-RU"/>
        </w:rPr>
        <w:t>, 1992-2013</w:t>
      </w:r>
      <w:bookmarkStart w:id="0" w:name="_GoBack"/>
      <w:bookmarkEnd w:id="0"/>
    </w:p>
    <w:sectPr w:rsidR="009F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92FF3"/>
    <w:multiLevelType w:val="multilevel"/>
    <w:tmpl w:val="991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D0B8C"/>
    <w:multiLevelType w:val="multilevel"/>
    <w:tmpl w:val="5A1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2A"/>
    <w:rsid w:val="00482210"/>
    <w:rsid w:val="009F7C9C"/>
    <w:rsid w:val="00A44919"/>
    <w:rsid w:val="00E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919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919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A44919"/>
    <w:rPr>
      <w:color w:val="0000FF"/>
      <w:u w:val="single"/>
    </w:rPr>
  </w:style>
  <w:style w:type="character" w:customStyle="1" w:styleId="bkimgc4">
    <w:name w:val="bkimg_c4"/>
    <w:basedOn w:val="a0"/>
    <w:rsid w:val="00A44919"/>
    <w:rPr>
      <w:vanish w:val="0"/>
      <w:webHidden w:val="0"/>
      <w:specVanish w:val="0"/>
    </w:rPr>
  </w:style>
  <w:style w:type="character" w:customStyle="1" w:styleId="bkimgc5">
    <w:name w:val="bkimg_c5"/>
    <w:basedOn w:val="a0"/>
    <w:rsid w:val="00A44919"/>
  </w:style>
  <w:style w:type="paragraph" w:styleId="a4">
    <w:name w:val="Balloon Text"/>
    <w:basedOn w:val="a"/>
    <w:link w:val="a5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919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919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A44919"/>
    <w:rPr>
      <w:color w:val="0000FF"/>
      <w:u w:val="single"/>
    </w:rPr>
  </w:style>
  <w:style w:type="character" w:customStyle="1" w:styleId="bkimgc4">
    <w:name w:val="bkimg_c4"/>
    <w:basedOn w:val="a0"/>
    <w:rsid w:val="00A44919"/>
    <w:rPr>
      <w:vanish w:val="0"/>
      <w:webHidden w:val="0"/>
      <w:specVanish w:val="0"/>
    </w:rPr>
  </w:style>
  <w:style w:type="character" w:customStyle="1" w:styleId="bkimgc5">
    <w:name w:val="bkimg_c5"/>
    <w:basedOn w:val="a0"/>
    <w:rsid w:val="00A44919"/>
  </w:style>
  <w:style w:type="paragraph" w:styleId="a4">
    <w:name w:val="Balloon Text"/>
    <w:basedOn w:val="a"/>
    <w:link w:val="a5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261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5014/" TargetMode="External"/><Relationship Id="rId13" Type="http://schemas.openxmlformats.org/officeDocument/2006/relationships/hyperlink" Target="http://www.consultant.ru/document/cons_doc_LAW_121669/?dst=100010" TargetMode="External"/><Relationship Id="rId18" Type="http://schemas.openxmlformats.org/officeDocument/2006/relationships/hyperlink" Target="http://www.consultant.ru/document/cons_doc_LAW_99661/?dst=100004" TargetMode="External"/><Relationship Id="rId26" Type="http://schemas.openxmlformats.org/officeDocument/2006/relationships/hyperlink" Target="http://www.consultant.ru/document/cons_doc_LAW_99661/?dst=1000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149753/?dst=101038" TargetMode="External"/><Relationship Id="rId7" Type="http://schemas.openxmlformats.org/officeDocument/2006/relationships/hyperlink" Target="http://www.consultant.ru/document/cons_doc_LAW_152697/" TargetMode="External"/><Relationship Id="rId12" Type="http://schemas.openxmlformats.org/officeDocument/2006/relationships/hyperlink" Target="http://www.consultant.ru/document/cons_doc_LAW_149753/?dst=100257" TargetMode="External"/><Relationship Id="rId17" Type="http://schemas.openxmlformats.org/officeDocument/2006/relationships/hyperlink" Target="http://www.consultant.ru/document/cons_doc_LAW_149753/?dst=100875" TargetMode="External"/><Relationship Id="rId25" Type="http://schemas.openxmlformats.org/officeDocument/2006/relationships/hyperlink" Target="http://www.consultant.ru/document/cons_doc_LAW_149753/?dst=10104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49753/?dst=100252" TargetMode="External"/><Relationship Id="rId20" Type="http://schemas.openxmlformats.org/officeDocument/2006/relationships/hyperlink" Target="http://www.consultant.ru/document/cons_doc_LAW_148602/?dst=100016" TargetMode="External"/><Relationship Id="rId29" Type="http://schemas.openxmlformats.org/officeDocument/2006/relationships/hyperlink" Target="http://www.consultant.ru/document/cons_doc_LAW_15269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9753/?dst=100248" TargetMode="External"/><Relationship Id="rId11" Type="http://schemas.openxmlformats.org/officeDocument/2006/relationships/hyperlink" Target="http://www.consultant.ru/document/cons_doc_LAW_149753/?dst=100277" TargetMode="External"/><Relationship Id="rId24" Type="http://schemas.openxmlformats.org/officeDocument/2006/relationships/hyperlink" Target="http://www.consultant.ru/document/cons_doc_LAW_149753/?dst=1010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8831/?dst=100009" TargetMode="External"/><Relationship Id="rId23" Type="http://schemas.openxmlformats.org/officeDocument/2006/relationships/hyperlink" Target="http://www.consultant.ru/document/cons_doc_LAW_149753/?dst=101040" TargetMode="External"/><Relationship Id="rId28" Type="http://schemas.openxmlformats.org/officeDocument/2006/relationships/hyperlink" Target="http://www.consultant.ru/document/cons_doc_LAW_149753/?dst=100587" TargetMode="External"/><Relationship Id="rId10" Type="http://schemas.openxmlformats.org/officeDocument/2006/relationships/hyperlink" Target="http://www.consultant.ru/document/cons_doc_LAW_149753/?dst=100278" TargetMode="External"/><Relationship Id="rId19" Type="http://schemas.openxmlformats.org/officeDocument/2006/relationships/hyperlink" Target="http://www.consultant.ru/document/cons_doc_LAW_149753/?dst=10087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753/" TargetMode="External"/><Relationship Id="rId14" Type="http://schemas.openxmlformats.org/officeDocument/2006/relationships/hyperlink" Target="http://www.consultant.ru/document/cons_doc_LAW_149753/?dst=100227" TargetMode="External"/><Relationship Id="rId22" Type="http://schemas.openxmlformats.org/officeDocument/2006/relationships/hyperlink" Target="http://www.consultant.ru/document/cons_doc_LAW_149753/?dst=101047" TargetMode="External"/><Relationship Id="rId27" Type="http://schemas.openxmlformats.org/officeDocument/2006/relationships/hyperlink" Target="http://www.consultant.ru/document/cons_doc_LAW_149753/?dst=1005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2760</Words>
  <Characters>15733</Characters>
  <Application>Microsoft Office Word</Application>
  <DocSecurity>0</DocSecurity>
  <Lines>131</Lines>
  <Paragraphs>36</Paragraphs>
  <ScaleCrop>false</ScaleCrop>
  <Company>Krokoz™</Company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2013-11-04T07:29:00Z</cp:lastPrinted>
  <dcterms:created xsi:type="dcterms:W3CDTF">2013-11-04T07:29:00Z</dcterms:created>
  <dcterms:modified xsi:type="dcterms:W3CDTF">2013-11-05T05:11:00Z</dcterms:modified>
</cp:coreProperties>
</file>